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Itinerary</w:t>
      </w:r>
    </w:p>
    <w:p w:rsidR="00000000" w:rsidDel="00000000" w:rsidP="00000000" w:rsidRDefault="00000000" w:rsidRPr="00000000" w14:paraId="00000002">
      <w:pPr>
        <w:spacing w:line="240" w:lineRule="auto"/>
        <w:ind w:left="450" w:hanging="810"/>
        <w:rPr>
          <w:rFonts w:ascii="Times New Roman" w:cs="Times New Roman" w:eastAsia="Times New Roman" w:hAnsi="Times New Roman"/>
          <w:sz w:val="24"/>
          <w:szCs w:val="24"/>
        </w:rPr>
      </w:pPr>
      <w:r w:rsidDel="00000000" w:rsidR="00000000" w:rsidRPr="00000000">
        <w:rPr>
          <w:rtl w:val="0"/>
        </w:rPr>
      </w:r>
    </w:p>
    <w:tbl>
      <w:tblPr>
        <w:tblStyle w:val="Table1"/>
        <w:tblW w:w="10200.0" w:type="dxa"/>
        <w:jc w:val="left"/>
        <w:tblInd w:w="-345.0" w:type="dxa"/>
        <w:tblLayout w:type="fixed"/>
        <w:tblLook w:val="0400"/>
      </w:tblPr>
      <w:tblGrid>
        <w:gridCol w:w="1905"/>
        <w:gridCol w:w="2415"/>
        <w:gridCol w:w="5880"/>
        <w:tblGridChange w:id="0">
          <w:tblGrid>
            <w:gridCol w:w="1905"/>
            <w:gridCol w:w="2415"/>
            <w:gridCol w:w="5880"/>
          </w:tblGrid>
        </w:tblGridChange>
      </w:tblGrid>
      <w:tr>
        <w:trPr>
          <w:cantSplit w:val="0"/>
          <w:trHeight w:val="841"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03">
            <w:pPr>
              <w:spacing w:line="240" w:lineRule="auto"/>
              <w:ind w:left="4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February 24, 2023 (Arrival)</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Arrival and Check In to Accommodation</w:t>
            </w:r>
            <w:r w:rsidDel="00000000" w:rsidR="00000000" w:rsidRPr="00000000">
              <w:rPr>
                <w:rtl w:val="0"/>
              </w:rPr>
            </w:r>
          </w:p>
        </w:tc>
      </w:tr>
      <w:tr>
        <w:trPr>
          <w:cantSplit w:val="0"/>
          <w:trHeight w:val="351"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Day 1</w:t>
            </w:r>
          </w:p>
        </w:tc>
      </w:tr>
    </w:tbl>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450" w:hanging="810"/>
        <w:rPr>
          <w:rFonts w:ascii="Times New Roman" w:cs="Times New Roman" w:eastAsia="Times New Roman" w:hAnsi="Times New Roman"/>
          <w:sz w:val="24"/>
          <w:szCs w:val="24"/>
        </w:rPr>
      </w:pPr>
      <w:r w:rsidDel="00000000" w:rsidR="00000000" w:rsidRPr="00000000">
        <w:rPr>
          <w:rtl w:val="0"/>
        </w:rPr>
      </w:r>
    </w:p>
    <w:tbl>
      <w:tblPr>
        <w:tblStyle w:val="Table2"/>
        <w:tblW w:w="10200.0" w:type="dxa"/>
        <w:jc w:val="left"/>
        <w:tblInd w:w="-345.0" w:type="dxa"/>
        <w:tblLayout w:type="fixed"/>
        <w:tblLook w:val="0400"/>
      </w:tblPr>
      <w:tblGrid>
        <w:gridCol w:w="1905"/>
        <w:gridCol w:w="2415"/>
        <w:gridCol w:w="5880"/>
        <w:tblGridChange w:id="0">
          <w:tblGrid>
            <w:gridCol w:w="1905"/>
            <w:gridCol w:w="2415"/>
            <w:gridCol w:w="5880"/>
          </w:tblGrid>
        </w:tblGridChange>
      </w:tblGrid>
      <w:tr>
        <w:trPr>
          <w:cantSplit w:val="0"/>
          <w:trHeight w:val="841"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11">
            <w:pPr>
              <w:spacing w:line="240" w:lineRule="auto"/>
              <w:ind w:left="4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Saturday February 25, 2023 (Workshop Day 1)</w:t>
            </w:r>
          </w:p>
        </w:tc>
      </w:tr>
      <w:tr>
        <w:trPr>
          <w:cantSplit w:val="0"/>
          <w:trHeight w:val="217"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Moderator, Discussant</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8:30-9:00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Check-In at NCCU Research and Innovation-Incubation Center</w:t>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9:00-9:05</w:t>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Remarks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Shu</w:t>
            </w:r>
            <w:r w:rsidDel="00000000" w:rsidR="00000000" w:rsidRPr="00000000">
              <w:rPr>
                <w:rFonts w:ascii="Times New Roman" w:cs="Times New Roman" w:eastAsia="Times New Roman" w:hAnsi="Times New Roman"/>
                <w:color w:val="050505"/>
                <w:sz w:val="24"/>
                <w:szCs w:val="24"/>
                <w:rtl w:val="0"/>
              </w:rPr>
              <w:t xml:space="preserve">-Heng Chen / Vice President and Principal Investigator / CTPILS, National Chengchi University</w:t>
            </w: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9:05-9:10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Deng Wen-Ling / Director / Science and Technology Division, TECO in Hanoi, Vietnam (online)</w:t>
            </w:r>
            <w:r w:rsidDel="00000000" w:rsidR="00000000" w:rsidRPr="00000000">
              <w:rPr>
                <w:rtl w:val="0"/>
              </w:rPr>
            </w:r>
          </w:p>
        </w:tc>
      </w:tr>
      <w:tr>
        <w:trPr>
          <w:cantSplit w:val="0"/>
          <w:trHeight w:val="812.92968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0">
            <w:pPr>
              <w:spacing w:line="240" w:lineRule="auto"/>
              <w:jc w:val="center"/>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9:10-9:15</w:t>
            </w: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1">
            <w:pPr>
              <w:widowControl w:val="0"/>
              <w:rPr>
                <w:rFonts w:ascii="Times New Roman" w:cs="Times New Roman" w:eastAsia="Times New Roman" w:hAnsi="Times New Roman"/>
                <w:strike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Stephen Acabado / </w:t>
            </w:r>
            <w:r w:rsidDel="00000000" w:rsidR="00000000" w:rsidRPr="00000000">
              <w:rPr>
                <w:rFonts w:ascii="Times New Roman" w:cs="Times New Roman" w:eastAsia="Times New Roman" w:hAnsi="Times New Roman"/>
                <w:color w:val="222222"/>
                <w:sz w:val="24"/>
                <w:szCs w:val="24"/>
                <w:rtl w:val="0"/>
              </w:rPr>
              <w:t xml:space="preserve">Director / Program for Early Modern Southeast Asia, University of California, Los Angeles</w:t>
            </w:r>
            <w:r w:rsidDel="00000000" w:rsidR="00000000" w:rsidRPr="00000000">
              <w:rPr>
                <w:rtl w:val="0"/>
              </w:rPr>
            </w:r>
          </w:p>
        </w:tc>
      </w:tr>
      <w:tr>
        <w:trPr>
          <w:cantSplit w:val="0"/>
          <w:trHeight w:val="536.95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9:15-9:20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w:t>
            </w:r>
          </w:p>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Da-Wei Kuan / Executive Director / CTPILS, National Chengchi University</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9:20-9:25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 Remarks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Raul G. Bradecina / SUC President III/ Partido State University</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9:25-9:40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 Signing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Partido State University and CTPILS, NCCU</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9:40-10:20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Keynote Speech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Marlon Martin / Chief Operating Officer / Save the Ifugao Terraces Movement</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10:20-10:30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 Time</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10:30-10:50</w:t>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1:</w:t>
            </w:r>
          </w:p>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0505"/>
                <w:sz w:val="24"/>
                <w:szCs w:val="24"/>
                <w:rtl w:val="0"/>
              </w:rPr>
              <w:t xml:space="preserve">Indigenous Perspectives in Landscapes and History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color w:val="050505"/>
                <w:sz w:val="24"/>
                <w:szCs w:val="24"/>
                <w:rtl w:val="0"/>
              </w:rPr>
              <w:t xml:space="preserve">Karminn C. D. Daytec Yañgot /</w:t>
            </w:r>
            <w:r w:rsidDel="00000000" w:rsidR="00000000" w:rsidRPr="00000000">
              <w:rPr>
                <w:rFonts w:ascii="Times New Roman" w:cs="Times New Roman" w:eastAsia="Times New Roman" w:hAnsi="Times New Roman"/>
                <w:color w:val="050505"/>
                <w:sz w:val="24"/>
                <w:szCs w:val="24"/>
                <w:rtl w:val="0"/>
              </w:rPr>
              <w:t xml:space="preserve"> PhD Fellow </w:t>
            </w:r>
            <w:r w:rsidDel="00000000" w:rsidR="00000000" w:rsidRPr="00000000">
              <w:rPr>
                <w:rFonts w:ascii="Times New Roman" w:cs="Times New Roman" w:eastAsia="Times New Roman" w:hAnsi="Times New Roman"/>
                <w:color w:val="050505"/>
                <w:sz w:val="24"/>
                <w:szCs w:val="24"/>
                <w:rtl w:val="0"/>
              </w:rPr>
              <w:t xml:space="preserve">/ University of the Philippines, Baguio</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10:50-11:10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color w:val="222222"/>
                <w:sz w:val="24"/>
                <w:szCs w:val="24"/>
                <w:rtl w:val="0"/>
              </w:rPr>
              <w:t xml:space="preserve">Dr. Augusto B. Gatmaytan / Associate Professor / Ateneo de Davao University</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11:10-11:30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Dr. Joy C. Capistrano / College President / Agusan del Sur State College of Agriculture and Technology</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11:30-11:50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1 Discussion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Dr. </w:t>
            </w:r>
            <w:r w:rsidDel="00000000" w:rsidR="00000000" w:rsidRPr="00000000">
              <w:rPr>
                <w:rFonts w:ascii="Times New Roman" w:cs="Times New Roman" w:eastAsia="Times New Roman" w:hAnsi="Times New Roman"/>
                <w:color w:val="050505"/>
                <w:sz w:val="24"/>
                <w:szCs w:val="24"/>
                <w:rtl w:val="0"/>
              </w:rPr>
              <w:t xml:space="preserve">Clement Camposano / Chancellor / University of the Philippines, Visayas</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11:50-12:50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Lunch</w:t>
            </w:r>
          </w:p>
        </w:tc>
      </w:tr>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12:50-13:10</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2:</w:t>
            </w:r>
          </w:p>
          <w:p w:rsidR="00000000" w:rsidDel="00000000" w:rsidP="00000000" w:rsidRDefault="00000000" w:rsidRPr="00000000" w14:paraId="000000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0505"/>
                <w:sz w:val="24"/>
                <w:szCs w:val="24"/>
                <w:rtl w:val="0"/>
              </w:rPr>
              <w:t xml:space="preserve">Taiwan and Southeast Asia Climatic Patterns in the Last Millennium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Dr. Paul Barber / Professor / Department of Ecology and Evolutionary Biology, </w:t>
            </w:r>
            <w:r w:rsidDel="00000000" w:rsidR="00000000" w:rsidRPr="00000000">
              <w:rPr>
                <w:rFonts w:ascii="Times New Roman" w:cs="Times New Roman" w:eastAsia="Times New Roman" w:hAnsi="Times New Roman"/>
                <w:color w:val="222222"/>
                <w:sz w:val="24"/>
                <w:szCs w:val="24"/>
                <w:rtl w:val="0"/>
              </w:rPr>
              <w:t xml:space="preserve">University of California, Los Angeles (online)</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13:10-13:30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sz w:val="24"/>
                <w:szCs w:val="24"/>
                <w:rtl w:val="0"/>
              </w:rPr>
              <w:t xml:space="preserve">Dr. Michael Griffiths / Professor / Department of Environmental Science, William Paterson University</w:t>
            </w:r>
            <w:r w:rsidDel="00000000" w:rsidR="00000000" w:rsidRPr="00000000">
              <w:rPr>
                <w:rtl w:val="0"/>
              </w:rPr>
            </w:r>
          </w:p>
        </w:tc>
      </w:tr>
      <w:tr>
        <w:trPr>
          <w:cantSplit w:val="0"/>
          <w:trHeight w:val="491.953125" w:hRule="atLeast"/>
          <w:tblHeader w:val="0"/>
        </w:trPr>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13:30-13:50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Dr. Liang-Chi Wang / </w:t>
            </w:r>
            <w:r w:rsidDel="00000000" w:rsidR="00000000" w:rsidRPr="00000000">
              <w:rPr>
                <w:rFonts w:ascii="Times New Roman" w:cs="Times New Roman" w:eastAsia="Times New Roman" w:hAnsi="Times New Roman"/>
                <w:sz w:val="24"/>
                <w:szCs w:val="24"/>
                <w:rtl w:val="0"/>
              </w:rPr>
              <w:t xml:space="preserve">Associate Professor /</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Earth and Environment Sciences, National Chung Cheng University</w:t>
            </w: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13:50-14:10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2 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Dr. Chih-hua Chiang / Associate Professor /  Department of Anthropology, National Taiwan University</w:t>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14:10-14:20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 Time</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14:20-14:40</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3:</w:t>
            </w:r>
          </w:p>
          <w:p w:rsidR="00000000" w:rsidDel="00000000" w:rsidP="00000000" w:rsidRDefault="00000000" w:rsidRPr="00000000" w14:paraId="0000005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Ecological Knowledge and Landscape Management in Taiwan and</w:t>
            </w:r>
          </w:p>
          <w:p w:rsidR="00000000" w:rsidDel="00000000" w:rsidP="00000000" w:rsidRDefault="00000000" w:rsidRPr="00000000" w14:paraId="000000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Southeast Asia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sz w:val="24"/>
                <w:szCs w:val="24"/>
                <w:rtl w:val="0"/>
              </w:rPr>
              <w:t xml:space="preserve">Presenter: Dr. Krispin Fernandes / Advisor to the Infrastructure Fund / Timor Leste (online)</w:t>
            </w: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14:40-15:00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Dr. </w:t>
            </w:r>
            <w:r w:rsidDel="00000000" w:rsidR="00000000" w:rsidRPr="00000000">
              <w:rPr>
                <w:rFonts w:ascii="Times New Roman" w:cs="Times New Roman" w:eastAsia="Times New Roman" w:hAnsi="Times New Roman"/>
                <w:sz w:val="24"/>
                <w:szCs w:val="24"/>
                <w:rtl w:val="0"/>
              </w:rPr>
              <w:t xml:space="preserve">Nicholas Gani</w:t>
            </w:r>
            <w:r w:rsidDel="00000000" w:rsidR="00000000" w:rsidRPr="00000000">
              <w:rPr>
                <w:rFonts w:ascii="Times New Roman" w:cs="Times New Roman" w:eastAsia="Times New Roman" w:hAnsi="Times New Roman"/>
                <w:color w:val="050505"/>
                <w:sz w:val="24"/>
                <w:szCs w:val="24"/>
                <w:rtl w:val="0"/>
              </w:rPr>
              <w:t xml:space="preserve"> / Faculty / Social Sciences and Humanities, Universiti Malaysia Sarawak</w:t>
            </w:r>
            <w:r w:rsidDel="00000000" w:rsidR="00000000" w:rsidRPr="00000000">
              <w:rPr>
                <w:rtl w:val="0"/>
              </w:rPr>
            </w:r>
          </w:p>
        </w:tc>
      </w:tr>
      <w:tr>
        <w:trPr>
          <w:cantSplit w:val="0"/>
          <w:trHeight w:val="566.95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15:00-15:20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line="240" w:lineRule="auto"/>
              <w:rPr>
                <w:rFonts w:ascii="Times New Roman" w:cs="Times New Roman" w:eastAsia="Times New Roman" w:hAnsi="Times New Roman"/>
                <w:sz w:val="24"/>
                <w:szCs w:val="24"/>
                <w:shd w:fill="f4cccc" w:val="clear"/>
              </w:rPr>
            </w:pPr>
            <w:r w:rsidDel="00000000" w:rsidR="00000000" w:rsidRPr="00000000">
              <w:rPr>
                <w:rFonts w:ascii="Times New Roman" w:cs="Times New Roman" w:eastAsia="Times New Roman" w:hAnsi="Times New Roman"/>
                <w:sz w:val="24"/>
                <w:szCs w:val="24"/>
                <w:rtl w:val="0"/>
              </w:rPr>
              <w:t xml:space="preserve">Presenter: Dr. C</w:t>
            </w:r>
            <w:r w:rsidDel="00000000" w:rsidR="00000000" w:rsidRPr="00000000">
              <w:rPr>
                <w:rFonts w:ascii="Times New Roman" w:cs="Times New Roman" w:eastAsia="Times New Roman" w:hAnsi="Times New Roman"/>
                <w:color w:val="222222"/>
                <w:sz w:val="24"/>
                <w:szCs w:val="24"/>
                <w:highlight w:val="white"/>
                <w:rtl w:val="0"/>
              </w:rPr>
              <w:t xml:space="preserve">hieh-fu Jeff Cheng / Postdoctoral Fellow / Research Institute for the Humanities and Social Sciences, National Taiwan University</w:t>
            </w: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15:20-15:40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Dr. Adrian Albano / Assistant Professor III and Campus Executive Director / Ifugao State University, Tinoc Campus</w:t>
            </w: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15:40-16:00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sz w:val="24"/>
                <w:szCs w:val="24"/>
                <w:rtl w:val="0"/>
              </w:rPr>
              <w:t xml:space="preserve">Yi-Chin Wu </w:t>
            </w:r>
            <w:r w:rsidDel="00000000" w:rsidR="00000000" w:rsidRPr="00000000">
              <w:rPr>
                <w:rFonts w:ascii="Times New Roman" w:cs="Times New Roman" w:eastAsia="Times New Roman" w:hAnsi="Times New Roman"/>
                <w:sz w:val="24"/>
                <w:szCs w:val="24"/>
                <w:rtl w:val="0"/>
              </w:rPr>
              <w:t xml:space="preserve">/ Doctoral Researcher / Institute of Development Studies</w:t>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16:00-16:20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3 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Dr. </w:t>
            </w:r>
            <w:r w:rsidDel="00000000" w:rsidR="00000000" w:rsidRPr="00000000">
              <w:rPr>
                <w:rFonts w:ascii="Times New Roman" w:cs="Times New Roman" w:eastAsia="Times New Roman" w:hAnsi="Times New Roman"/>
                <w:color w:val="050505"/>
                <w:sz w:val="24"/>
                <w:szCs w:val="24"/>
                <w:rtl w:val="0"/>
              </w:rPr>
              <w:t xml:space="preserve">Raymundo Rovillos / Professor / Department of History and Philosophy, College of Social Sciences, University of the Philippines, Baguio</w:t>
            </w: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16:20-16:30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 Time</w:t>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16:30-18:00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CHED-UCLA Collaboration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Discussants: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Dr. Ronald Adamat / Commissioner / </w:t>
            </w:r>
            <w:r w:rsidDel="00000000" w:rsidR="00000000" w:rsidRPr="00000000">
              <w:rPr>
                <w:rFonts w:ascii="Times New Roman" w:cs="Times New Roman" w:eastAsia="Times New Roman" w:hAnsi="Times New Roman"/>
                <w:sz w:val="24"/>
                <w:szCs w:val="24"/>
                <w:highlight w:val="white"/>
                <w:rtl w:val="0"/>
              </w:rPr>
              <w:t xml:space="preserve">Commission on Higher Education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Dr. Aldrin Darilag / Commissioner / </w:t>
            </w:r>
            <w:r w:rsidDel="00000000" w:rsidR="00000000" w:rsidRPr="00000000">
              <w:rPr>
                <w:rFonts w:ascii="Times New Roman" w:cs="Times New Roman" w:eastAsia="Times New Roman" w:hAnsi="Times New Roman"/>
                <w:sz w:val="24"/>
                <w:szCs w:val="24"/>
                <w:highlight w:val="white"/>
                <w:rtl w:val="0"/>
              </w:rPr>
              <w:t xml:space="preserve">Commission on Higher Education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Atty. Septon de la Cruz / Regional Director / Commission on Higher Education, Regional Office 5</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Rody P. Garcia / Regional Director / Commission on Higher Education, Regional Office 9</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Nelia A. Alibin / Regional Director / Commission on Higher Education, Regional Office 12</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Cinderella Jaro / Executive Director / Commission on Higher Education, Regional Office 5</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Rachel Casimero / Chief Education Program Specialist / Commission on Higher Education, Regional Office 5</w:t>
            </w:r>
          </w:p>
        </w:tc>
      </w:tr>
      <w:tr>
        <w:trPr>
          <w:cantSplit w:val="0"/>
          <w:trHeight w:val="351"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7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Day 2</w:t>
            </w:r>
            <w:r w:rsidDel="00000000" w:rsidR="00000000" w:rsidRPr="00000000">
              <w:rPr>
                <w:rtl w:val="0"/>
              </w:rPr>
            </w:r>
          </w:p>
        </w:tc>
      </w:tr>
    </w:tbl>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230.0" w:type="dxa"/>
        <w:jc w:val="left"/>
        <w:tblInd w:w="-360.0" w:type="dxa"/>
        <w:tblLayout w:type="fixed"/>
        <w:tblLook w:val="0400"/>
      </w:tblPr>
      <w:tblGrid>
        <w:gridCol w:w="1920"/>
        <w:gridCol w:w="2340"/>
        <w:gridCol w:w="5970"/>
        <w:tblGridChange w:id="0">
          <w:tblGrid>
            <w:gridCol w:w="1920"/>
            <w:gridCol w:w="2340"/>
            <w:gridCol w:w="5970"/>
          </w:tblGrid>
        </w:tblGridChange>
      </w:tblGrid>
      <w:tr>
        <w:trPr>
          <w:cantSplit w:val="0"/>
          <w:trHeight w:val="79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1">
            <w:pPr>
              <w:spacing w:line="240" w:lineRule="auto"/>
              <w:ind w:left="4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Sunday February 26, 2023 (Workshop Day 2)</w:t>
            </w:r>
          </w:p>
        </w:tc>
      </w:tr>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8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Moderator, Discussant</w:t>
            </w:r>
          </w:p>
        </w:tc>
      </w:tr>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8:30-9:00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Check-In at NCCU Research and Innovation-Incubation Center</w:t>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9:00-9:05</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Remark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Chih-hua Chiang / Associate Professor /  Department of Anthropology, National Taiwan University</w:t>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9:05-9:10</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spacing w:after="0" w:before="0" w:line="240" w:lineRule="auto"/>
              <w:ind w:left="0" w:firstLine="0"/>
              <w:jc w:val="center"/>
              <w:rPr>
                <w:rFonts w:ascii="Times New Roman" w:cs="Times New Roman" w:eastAsia="Times New Roman" w:hAnsi="Times New Roman"/>
                <w:sz w:val="24"/>
                <w:szCs w:val="24"/>
                <w:shd w:fill="ff9900"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Da-Wei Kuan / Executive Director / CTPILS, National Chengchi University</w:t>
            </w:r>
          </w:p>
        </w:tc>
      </w:tr>
      <w:tr>
        <w:trPr>
          <w:cantSplit w:val="0"/>
          <w:trHeight w:val="872.92968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9:10-9:30</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4:</w:t>
            </w:r>
          </w:p>
          <w:p w:rsidR="00000000" w:rsidDel="00000000" w:rsidP="00000000" w:rsidRDefault="00000000" w:rsidRPr="00000000" w14:paraId="00000092">
            <w:pPr>
              <w:spacing w:line="240" w:lineRule="auto"/>
              <w:jc w:val="center"/>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Partido State University Research Output: Mt. Isarog: History, Communities, and the</w:t>
            </w:r>
          </w:p>
          <w:p w:rsidR="00000000" w:rsidDel="00000000" w:rsidP="00000000" w:rsidRDefault="00000000" w:rsidRPr="00000000" w14:paraId="00000093">
            <w:pPr>
              <w:spacing w:line="240" w:lineRule="auto"/>
              <w:jc w:val="center"/>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Environment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line="240" w:lineRule="auto"/>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color w:val="050505"/>
                <w:sz w:val="24"/>
                <w:szCs w:val="24"/>
                <w:rtl w:val="0"/>
              </w:rPr>
              <w:t xml:space="preserve">Robin Meyer-Lorey / Graduate Student / Department of Anthropology,</w:t>
            </w:r>
            <w:r w:rsidDel="00000000" w:rsidR="00000000" w:rsidRPr="00000000">
              <w:rPr>
                <w:rFonts w:ascii="Times New Roman" w:cs="Times New Roman" w:eastAsia="Times New Roman" w:hAnsi="Times New Roman"/>
                <w:color w:val="222222"/>
                <w:sz w:val="24"/>
                <w:szCs w:val="24"/>
                <w:highlight w:val="white"/>
                <w:rtl w:val="0"/>
              </w:rPr>
              <w:t xml:space="preserve"> University of California, Los Angeles</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9:30-9:50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color w:val="050505"/>
                <w:sz w:val="24"/>
                <w:szCs w:val="24"/>
                <w:rtl w:val="0"/>
              </w:rPr>
              <w:t xml:space="preserve">Dr. Danilo M. Gerona / Associate Professor V / Partido State University</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9:50-10:10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w:t>
            </w:r>
            <w:r w:rsidDel="00000000" w:rsidR="00000000" w:rsidRPr="00000000">
              <w:rPr>
                <w:rFonts w:ascii="Times New Roman" w:cs="Times New Roman" w:eastAsia="Times New Roman" w:hAnsi="Times New Roman"/>
                <w:color w:val="050505"/>
                <w:sz w:val="24"/>
                <w:szCs w:val="24"/>
                <w:rtl w:val="0"/>
              </w:rPr>
              <w:t xml:space="preserve">Dr. Cristina Lim / Associate Professor IV and </w:t>
            </w:r>
            <w:r w:rsidDel="00000000" w:rsidR="00000000" w:rsidRPr="00000000">
              <w:rPr>
                <w:rFonts w:ascii="Times New Roman" w:cs="Times New Roman" w:eastAsia="Times New Roman" w:hAnsi="Times New Roman"/>
                <w:color w:val="222222"/>
                <w:sz w:val="24"/>
                <w:szCs w:val="24"/>
                <w:rtl w:val="0"/>
              </w:rPr>
              <w:t xml:space="preserve">Campus Dean / </w:t>
            </w:r>
            <w:r w:rsidDel="00000000" w:rsidR="00000000" w:rsidRPr="00000000">
              <w:rPr>
                <w:rFonts w:ascii="Times New Roman" w:cs="Times New Roman" w:eastAsia="Times New Roman" w:hAnsi="Times New Roman"/>
                <w:color w:val="26282a"/>
                <w:sz w:val="24"/>
                <w:szCs w:val="24"/>
                <w:rtl w:val="0"/>
              </w:rPr>
              <w:t xml:space="preserve">Partido State University, </w:t>
            </w:r>
            <w:r w:rsidDel="00000000" w:rsidR="00000000" w:rsidRPr="00000000">
              <w:rPr>
                <w:rFonts w:ascii="Times New Roman" w:cs="Times New Roman" w:eastAsia="Times New Roman" w:hAnsi="Times New Roman"/>
                <w:color w:val="222222"/>
                <w:sz w:val="24"/>
                <w:szCs w:val="24"/>
                <w:rtl w:val="0"/>
              </w:rPr>
              <w:t xml:space="preserve">Sagñay</w:t>
            </w:r>
            <w:r w:rsidDel="00000000" w:rsidR="00000000" w:rsidRPr="00000000">
              <w:rPr>
                <w:rtl w:val="0"/>
              </w:rPr>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10:10-10:30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Dr. Patricia M. Candelaria /Associate Professor IV and Vice President for Research, Extension and External Affairs / </w:t>
            </w:r>
            <w:r w:rsidDel="00000000" w:rsidR="00000000" w:rsidRPr="00000000">
              <w:rPr>
                <w:rFonts w:ascii="Times New Roman" w:cs="Times New Roman" w:eastAsia="Times New Roman" w:hAnsi="Times New Roman"/>
                <w:color w:val="26282a"/>
                <w:sz w:val="24"/>
                <w:szCs w:val="24"/>
                <w:rtl w:val="0"/>
              </w:rPr>
              <w:t xml:space="preserve">Partido State University</w:t>
            </w:r>
            <w:r w:rsidDel="00000000" w:rsidR="00000000" w:rsidRPr="00000000">
              <w:rPr>
                <w:rtl w:val="0"/>
              </w:rPr>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10:30-10:50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Ms. Leih Anne R. Odoño / Board Secretary V and Director of International Affairs / </w:t>
            </w:r>
            <w:r w:rsidDel="00000000" w:rsidR="00000000" w:rsidRPr="00000000">
              <w:rPr>
                <w:rFonts w:ascii="Times New Roman" w:cs="Times New Roman" w:eastAsia="Times New Roman" w:hAnsi="Times New Roman"/>
                <w:color w:val="26282a"/>
                <w:sz w:val="24"/>
                <w:szCs w:val="24"/>
                <w:rtl w:val="0"/>
              </w:rPr>
              <w:t xml:space="preserve">Partido State University</w:t>
            </w:r>
            <w:r w:rsidDel="00000000" w:rsidR="00000000" w:rsidRPr="00000000">
              <w:rPr>
                <w:rtl w:val="0"/>
              </w:rPr>
            </w:r>
          </w:p>
        </w:tc>
      </w:tr>
      <w:tr>
        <w:trPr>
          <w:cantSplit w:val="0"/>
          <w:trHeight w:val="56.9531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10:50-11:10</w:t>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Karen Artiaga / Instructor I and Director of Museo de Isarog / </w:t>
            </w:r>
            <w:r w:rsidDel="00000000" w:rsidR="00000000" w:rsidRPr="00000000">
              <w:rPr>
                <w:rFonts w:ascii="Times New Roman" w:cs="Times New Roman" w:eastAsia="Times New Roman" w:hAnsi="Times New Roman"/>
                <w:color w:val="26282a"/>
                <w:sz w:val="24"/>
                <w:szCs w:val="24"/>
                <w:rtl w:val="0"/>
              </w:rPr>
              <w:t xml:space="preserve">Partido State University</w:t>
            </w: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11:10-11:30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4 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w:t>
            </w:r>
            <w:r w:rsidDel="00000000" w:rsidR="00000000" w:rsidRPr="00000000">
              <w:rPr>
                <w:rFonts w:ascii="Times New Roman" w:cs="Times New Roman" w:eastAsia="Times New Roman" w:hAnsi="Times New Roman"/>
                <w:sz w:val="24"/>
                <w:szCs w:val="24"/>
                <w:rtl w:val="0"/>
              </w:rPr>
              <w:t xml:space="preserve">Dr. Raul G. Bradecina / SUC President III / Partido State University</w:t>
            </w: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11:30-12:30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Lunch</w:t>
            </w: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12:30-14:30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Roundtable</w:t>
            </w:r>
            <w:r w:rsidDel="00000000" w:rsidR="00000000" w:rsidRPr="00000000">
              <w:rPr>
                <w:rFonts w:ascii="Times New Roman" w:cs="Times New Roman" w:eastAsia="Times New Roman" w:hAnsi="Times New Roman"/>
                <w:sz w:val="24"/>
                <w:szCs w:val="24"/>
                <w:rtl w:val="0"/>
              </w:rPr>
              <w:t xml:space="preserve">: Conversation with Education Practitioners and Administrators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Discussants:</w:t>
            </w:r>
          </w:p>
          <w:p w:rsidR="00000000" w:rsidDel="00000000" w:rsidP="00000000" w:rsidRDefault="00000000" w:rsidRPr="00000000" w14:paraId="000000AD">
            <w:pPr>
              <w:spacing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Dr. Ronald Adamat / Commissioner / </w:t>
            </w:r>
            <w:r w:rsidDel="00000000" w:rsidR="00000000" w:rsidRPr="00000000">
              <w:rPr>
                <w:rFonts w:ascii="Times New Roman" w:cs="Times New Roman" w:eastAsia="Times New Roman" w:hAnsi="Times New Roman"/>
                <w:sz w:val="24"/>
                <w:szCs w:val="24"/>
                <w:highlight w:val="white"/>
                <w:rtl w:val="0"/>
              </w:rPr>
              <w:t xml:space="preserve">Commission on Higher Education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Dr. Aldrin Darilag / Commissioner / </w:t>
            </w:r>
            <w:r w:rsidDel="00000000" w:rsidR="00000000" w:rsidRPr="00000000">
              <w:rPr>
                <w:rFonts w:ascii="Times New Roman" w:cs="Times New Roman" w:eastAsia="Times New Roman" w:hAnsi="Times New Roman"/>
                <w:sz w:val="24"/>
                <w:szCs w:val="24"/>
                <w:highlight w:val="white"/>
                <w:rtl w:val="0"/>
              </w:rPr>
              <w:t xml:space="preserve">Commission on Higher Education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Atty. Septon de la Cruz / Regional Director / Commission on Higher Education, Regional Office 5</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Rody P. Garcia / Regional Director / Commission on Higher Education, Regional Office 9</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Nelia A. Alibin / Regional Director / Commission on Higher Education, Regional Office 12</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w:t>
            </w:r>
            <w:r w:rsidDel="00000000" w:rsidR="00000000" w:rsidRPr="00000000">
              <w:rPr>
                <w:rFonts w:ascii="Times New Roman" w:cs="Times New Roman" w:eastAsia="Times New Roman" w:hAnsi="Times New Roman"/>
                <w:color w:val="222222"/>
                <w:sz w:val="24"/>
                <w:szCs w:val="24"/>
                <w:highlight w:val="white"/>
                <w:rtl w:val="0"/>
              </w:rPr>
              <w:t xml:space="preserve"> Ma. Carla A. Ochotorena /</w:t>
            </w:r>
            <w:r w:rsidDel="00000000" w:rsidR="00000000" w:rsidRPr="00000000">
              <w:rPr>
                <w:rFonts w:ascii="Times New Roman" w:cs="Times New Roman" w:eastAsia="Times New Roman" w:hAnsi="Times New Roman"/>
                <w:sz w:val="24"/>
                <w:szCs w:val="24"/>
                <w:rtl w:val="0"/>
              </w:rPr>
              <w:t xml:space="preserve"> University President / Western Mindanao State University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Usman D. Aragasi / Chancellor / Mindanao State University, General Santos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Chen-Ping Yang / Director of the Department of Culture and Education / Council of Indigenous People, Taiwan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color w:val="020202"/>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color w:val="020202"/>
                <w:sz w:val="24"/>
                <w:szCs w:val="24"/>
                <w:highlight w:val="white"/>
                <w:rtl w:val="0"/>
              </w:rPr>
              <w:t xml:space="preserve">Nga-Ping Ong / Associate Professor and Former Chairperson / Department of Ethnology, </w:t>
            </w:r>
            <w:r w:rsidDel="00000000" w:rsidR="00000000" w:rsidRPr="00000000">
              <w:rPr>
                <w:rFonts w:ascii="Times New Roman" w:cs="Times New Roman" w:eastAsia="Times New Roman" w:hAnsi="Times New Roman"/>
                <w:color w:val="020202"/>
                <w:sz w:val="24"/>
                <w:szCs w:val="24"/>
                <w:rtl w:val="0"/>
              </w:rPr>
              <w:t xml:space="preserve">National Chengchi University</w:t>
            </w:r>
          </w:p>
          <w:p w:rsidR="00000000" w:rsidDel="00000000" w:rsidP="00000000" w:rsidRDefault="00000000" w:rsidRPr="00000000" w14:paraId="000000BF">
            <w:pPr>
              <w:spacing w:line="240" w:lineRule="auto"/>
              <w:rPr>
                <w:rFonts w:ascii="Times New Roman" w:cs="Times New Roman" w:eastAsia="Times New Roman" w:hAnsi="Times New Roman"/>
                <w:color w:val="020202"/>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color w:val="020202"/>
                <w:sz w:val="24"/>
                <w:szCs w:val="24"/>
              </w:rPr>
            </w:pPr>
            <w:r w:rsidDel="00000000" w:rsidR="00000000" w:rsidRPr="00000000">
              <w:rPr>
                <w:rFonts w:ascii="Times New Roman" w:cs="Times New Roman" w:eastAsia="Times New Roman" w:hAnsi="Times New Roman"/>
                <w:color w:val="020202"/>
                <w:sz w:val="24"/>
                <w:szCs w:val="24"/>
                <w:rtl w:val="0"/>
              </w:rPr>
              <w:t xml:space="preserve">Dr. Yi-Shiuan (Yayut) Chen / Assistant Professor / Master’s Program of Land Policy and Environmental Planning for Indigenous People, National Chengchi University</w:t>
            </w:r>
            <w:r w:rsidDel="00000000" w:rsidR="00000000" w:rsidRPr="00000000">
              <w:rPr>
                <w:rtl w:val="0"/>
              </w:rPr>
            </w:r>
          </w:p>
        </w:tc>
      </w:tr>
      <w:tr>
        <w:trPr>
          <w:cantSplit w:val="0"/>
          <w:trHeight w:val="381.000000000008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14:30-14:40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 Time</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14:40-15:40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Discussion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Dr. Da-Wei Kuan / Executive Director / CTPILS, National Chengchi University</w:t>
            </w:r>
            <w:r w:rsidDel="00000000" w:rsidR="00000000" w:rsidRPr="00000000">
              <w:rPr>
                <w:rtl w:val="0"/>
              </w:rPr>
            </w:r>
          </w:p>
        </w:tc>
      </w:tr>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15:40-16:00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Photo</w:t>
            </w:r>
          </w:p>
        </w:tc>
      </w:tr>
      <w:tr>
        <w:trPr>
          <w:cantSplit w:val="0"/>
          <w:trHeight w:val="356"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C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Day 3</w:t>
            </w:r>
          </w:p>
        </w:tc>
      </w:tr>
    </w:tbl>
    <w:p w:rsidR="00000000" w:rsidDel="00000000" w:rsidP="00000000" w:rsidRDefault="00000000" w:rsidRPr="00000000" w14:paraId="000000CD">
      <w:pPr>
        <w:spacing w:line="240" w:lineRule="auto"/>
        <w:ind w:left="4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10215.0" w:type="dxa"/>
        <w:jc w:val="left"/>
        <w:tblInd w:w="-346.66666666666674" w:type="dxa"/>
        <w:tblLayout w:type="fixed"/>
        <w:tblLook w:val="0400"/>
      </w:tblPr>
      <w:tblGrid>
        <w:gridCol w:w="1890"/>
        <w:gridCol w:w="1590"/>
        <w:gridCol w:w="765"/>
        <w:gridCol w:w="5970"/>
        <w:tblGridChange w:id="0">
          <w:tblGrid>
            <w:gridCol w:w="1890"/>
            <w:gridCol w:w="1590"/>
            <w:gridCol w:w="765"/>
            <w:gridCol w:w="5970"/>
          </w:tblGrid>
        </w:tblGridChange>
      </w:tblGrid>
      <w:tr>
        <w:trPr>
          <w:cantSplit w:val="0"/>
          <w:trHeight w:val="780"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CF">
            <w:pPr>
              <w:spacing w:line="240" w:lineRule="auto"/>
              <w:ind w:left="4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February 27, 2023 (Field Trip to Wulai)</w:t>
            </w:r>
          </w:p>
        </w:tc>
      </w:tr>
      <w:tr>
        <w:trPr>
          <w:cantSplit w:val="0"/>
          <w:trHeight w:val="326.953125"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D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D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D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Themes</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8">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Arrive at Wulai Zhiyi Square</w:t>
            </w:r>
          </w:p>
        </w:tc>
      </w:tr>
      <w:tr>
        <w:trPr>
          <w:cantSplit w:val="0"/>
          <w:trHeight w:val="977.92968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9:00-10:30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C">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Wulai Suspension Bridge and Wulai Landscape</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Imperial forest plunder, postwar sightseeing, and land loss</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10:30-11:40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0">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Wulai Forestry Living Museum</w:t>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2">
            <w:pPr>
              <w:spacing w:after="0" w:before="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11:40-12:00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4">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Take a Trolley to Wulai Old Street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6">
            <w:pP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12:15-13:15</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8">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Traditional Tayal Lunch at Mingyu Landscape Cultural Grounds</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12:00-15:00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C">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Mingyu Landscape Cultural Grounds</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E">
            <w:pPr>
              <w:spacing w:after="0" w:before="0" w:line="24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tension in contemporary urban planning between water conservation area restrictions and local development </w:t>
            </w:r>
            <w:r w:rsidDel="00000000" w:rsidR="00000000" w:rsidRPr="00000000">
              <w:rPr>
                <w:rtl w:val="0"/>
              </w:rPr>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15:00-17:30</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Tampya Cultural Grounds</w:t>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2">
            <w:pP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17:30-19:00</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4">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Traditional Tayal Dinner at Tampya Cultural Grounds</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19:00-20:00</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8">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Return to Accommodation</w:t>
            </w:r>
          </w:p>
        </w:tc>
      </w:tr>
      <w:tr>
        <w:trPr>
          <w:cantSplit w:val="0"/>
          <w:trHeight w:val="35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F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Day 4</w:t>
            </w:r>
          </w:p>
        </w:tc>
      </w:tr>
    </w:tbl>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left="450" w:hanging="810"/>
        <w:rPr>
          <w:rFonts w:ascii="Times New Roman" w:cs="Times New Roman" w:eastAsia="Times New Roman" w:hAnsi="Times New Roman"/>
          <w:sz w:val="24"/>
          <w:szCs w:val="24"/>
        </w:rPr>
      </w:pPr>
      <w:r w:rsidDel="00000000" w:rsidR="00000000" w:rsidRPr="00000000">
        <w:rPr>
          <w:rtl w:val="0"/>
        </w:rPr>
      </w:r>
    </w:p>
    <w:tbl>
      <w:tblPr>
        <w:tblStyle w:val="Table5"/>
        <w:tblW w:w="10215.0" w:type="dxa"/>
        <w:jc w:val="left"/>
        <w:tblInd w:w="-345.0" w:type="dxa"/>
        <w:tblLayout w:type="fixed"/>
        <w:tblLook w:val="0400"/>
      </w:tblPr>
      <w:tblGrid>
        <w:gridCol w:w="1905"/>
        <w:gridCol w:w="2415"/>
        <w:gridCol w:w="5895"/>
        <w:tblGridChange w:id="0">
          <w:tblGrid>
            <w:gridCol w:w="1905"/>
            <w:gridCol w:w="2415"/>
            <w:gridCol w:w="5895"/>
          </w:tblGrid>
        </w:tblGridChange>
      </w:tblGrid>
      <w:tr>
        <w:trPr>
          <w:cantSplit w:val="0"/>
          <w:trHeight w:val="841"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01">
            <w:pPr>
              <w:spacing w:line="240" w:lineRule="auto"/>
              <w:ind w:left="4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February 28, 2023 (Departure)</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Departure</w:t>
            </w:r>
            <w:r w:rsidDel="00000000" w:rsidR="00000000" w:rsidRPr="00000000">
              <w:rPr>
                <w:rtl w:val="0"/>
              </w:rPr>
            </w:r>
          </w:p>
        </w:tc>
      </w:tr>
      <w:tr>
        <w:trPr>
          <w:cantSplit w:val="0"/>
          <w:trHeight w:val="351"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Day 5</w:t>
            </w:r>
          </w:p>
        </w:tc>
      </w:tr>
    </w:tbl>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0F">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Transportation Information</w:t>
      </w:r>
    </w:p>
    <w:p w:rsidR="00000000" w:rsidDel="00000000" w:rsidP="00000000" w:rsidRDefault="00000000" w:rsidRPr="00000000" w14:paraId="00000110">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25 to February 27 (Morning)</w:t>
      </w:r>
    </w:p>
    <w:p w:rsidR="00000000" w:rsidDel="00000000" w:rsidP="00000000" w:rsidRDefault="00000000" w:rsidRPr="00000000" w14:paraId="00000111">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below the bus pick up times from your accommodation.</w:t>
      </w:r>
    </w:p>
    <w:p w:rsidR="00000000" w:rsidDel="00000000" w:rsidP="00000000" w:rsidRDefault="00000000" w:rsidRPr="00000000" w14:paraId="0000011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in with the staff member at your accommodation before the scheduled time and be ready to leave at the pick up times.</w:t>
      </w:r>
    </w:p>
    <w:p w:rsidR="00000000" w:rsidDel="00000000" w:rsidP="00000000" w:rsidRDefault="00000000" w:rsidRPr="00000000" w14:paraId="00000113">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25 to February 27 (Afternoon/Evening)</w:t>
      </w:r>
    </w:p>
    <w:p w:rsidR="00000000" w:rsidDel="00000000" w:rsidP="00000000" w:rsidRDefault="00000000" w:rsidRPr="00000000" w14:paraId="00000114">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bus will drop you off at your accommodation at the end of the workshop and field trip days.</w:t>
      </w:r>
    </w:p>
    <w:p w:rsidR="00000000" w:rsidDel="00000000" w:rsidP="00000000" w:rsidRDefault="00000000" w:rsidRPr="00000000" w14:paraId="00000115">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28</w:t>
      </w:r>
    </w:p>
    <w:p w:rsidR="00000000" w:rsidDel="00000000" w:rsidP="00000000" w:rsidRDefault="00000000" w:rsidRPr="00000000" w14:paraId="0000011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below the airport departure bus times.</w:t>
      </w:r>
    </w:p>
    <w:p w:rsidR="00000000" w:rsidDel="00000000" w:rsidP="00000000" w:rsidRDefault="00000000" w:rsidRPr="00000000" w14:paraId="0000011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the table is the group distribution.</w:t>
      </w:r>
    </w:p>
    <w:p w:rsidR="00000000" w:rsidDel="00000000" w:rsidP="00000000" w:rsidRDefault="00000000" w:rsidRPr="00000000" w14:paraId="0000011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name is not in either group, we have separately contacted you about your departure transportation.</w:t>
      </w:r>
    </w:p>
    <w:p w:rsidR="00000000" w:rsidDel="00000000" w:rsidP="00000000" w:rsidRDefault="00000000" w:rsidRPr="00000000" w14:paraId="0000011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Bus Pick Up Times</w:t>
      </w:r>
    </w:p>
    <w:p w:rsidR="00000000" w:rsidDel="00000000" w:rsidP="00000000" w:rsidRDefault="00000000" w:rsidRPr="00000000" w14:paraId="0000011B">
      <w:pPr>
        <w:ind w:left="-360" w:firstLine="0"/>
        <w:rPr>
          <w:rFonts w:ascii="Times New Roman" w:cs="Times New Roman" w:eastAsia="Times New Roman" w:hAnsi="Times New Roman"/>
          <w:sz w:val="24"/>
          <w:szCs w:val="24"/>
        </w:rPr>
      </w:pPr>
      <w:r w:rsidDel="00000000" w:rsidR="00000000" w:rsidRPr="00000000">
        <w:rPr>
          <w:rtl w:val="0"/>
        </w:rPr>
      </w:r>
    </w:p>
    <w:tbl>
      <w:tblPr>
        <w:tblStyle w:val="Table6"/>
        <w:tblW w:w="10050.0" w:type="dxa"/>
        <w:jc w:val="center"/>
        <w:tblLayout w:type="fixed"/>
        <w:tblLook w:val="0400"/>
      </w:tblPr>
      <w:tblGrid>
        <w:gridCol w:w="2512.5"/>
        <w:gridCol w:w="2512.5"/>
        <w:gridCol w:w="2512.5"/>
        <w:gridCol w:w="2512.5"/>
        <w:tblGridChange w:id="0">
          <w:tblGrid>
            <w:gridCol w:w="2512.5"/>
            <w:gridCol w:w="2512.5"/>
            <w:gridCol w:w="2512.5"/>
            <w:gridCol w:w="2512.5"/>
          </w:tblGrid>
        </w:tblGridChange>
      </w:tblGrid>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25</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26</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27</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Cosmos Hotel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 AM</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Hsiu-Chi House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 AM</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I-House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 AM</w:t>
            </w:r>
          </w:p>
        </w:tc>
      </w:tr>
    </w:tbl>
    <w:p w:rsidR="00000000" w:rsidDel="00000000" w:rsidP="00000000" w:rsidRDefault="00000000" w:rsidRPr="00000000" w14:paraId="000001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Airport Departure Bus Times for February 28</w:t>
      </w:r>
    </w:p>
    <w:p w:rsidR="00000000" w:rsidDel="00000000" w:rsidP="00000000" w:rsidRDefault="00000000" w:rsidRPr="00000000" w14:paraId="0000012E">
      <w:pPr>
        <w:ind w:left="-360" w:firstLine="0"/>
        <w:rPr>
          <w:rFonts w:ascii="Times New Roman" w:cs="Times New Roman" w:eastAsia="Times New Roman" w:hAnsi="Times New Roman"/>
          <w:sz w:val="24"/>
          <w:szCs w:val="24"/>
        </w:rPr>
      </w:pPr>
      <w:r w:rsidDel="00000000" w:rsidR="00000000" w:rsidRPr="00000000">
        <w:rPr>
          <w:rtl w:val="0"/>
        </w:rPr>
      </w:r>
    </w:p>
    <w:tbl>
      <w:tblPr>
        <w:tblStyle w:val="Table7"/>
        <w:tblW w:w="7875.0" w:type="dxa"/>
        <w:jc w:val="center"/>
        <w:tblLayout w:type="fixed"/>
        <w:tblLook w:val="0400"/>
      </w:tblPr>
      <w:tblGrid>
        <w:gridCol w:w="2625"/>
        <w:gridCol w:w="2625"/>
        <w:gridCol w:w="2625"/>
        <w:tblGridChange w:id="0">
          <w:tblGrid>
            <w:gridCol w:w="2625"/>
            <w:gridCol w:w="2625"/>
            <w:gridCol w:w="2625"/>
          </w:tblGrid>
        </w:tblGridChange>
      </w:tblGrid>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3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Cosmos Hotel</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3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10:20 AM</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Hsiu-Chi House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AM</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I-House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 AM</w:t>
            </w:r>
          </w:p>
        </w:tc>
      </w:tr>
    </w:tbl>
    <w:p w:rsidR="00000000" w:rsidDel="00000000" w:rsidP="00000000" w:rsidRDefault="00000000" w:rsidRPr="00000000" w14:paraId="0000013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A (7:35 AM/8:30 AM Flight Departure):</w:t>
      </w:r>
      <w:r w:rsidDel="00000000" w:rsidR="00000000" w:rsidRPr="00000000">
        <w:rPr>
          <w:rFonts w:ascii="Times New Roman" w:cs="Times New Roman" w:eastAsia="Times New Roman" w:hAnsi="Times New Roman"/>
          <w:sz w:val="24"/>
          <w:szCs w:val="24"/>
          <w:rtl w:val="0"/>
        </w:rPr>
        <w:t xml:space="preserve"> Stephen Acabado, Ma Carla Ochotorena, Septon de la Cruz, Rody Garcia, Aldrin Darilag, Cinderella Jaro, Rachel Casimero, Ronald Adamat, Usman Aragasi, Joy Capistrano, Nelia Alibin, Nicholas anak Gani</w:t>
      </w:r>
    </w:p>
    <w:p w:rsidR="00000000" w:rsidDel="00000000" w:rsidP="00000000" w:rsidRDefault="00000000" w:rsidRPr="00000000" w14:paraId="0000013D">
      <w:pPr>
        <w:spacing w:line="360" w:lineRule="auto"/>
        <w:rPr>
          <w:rFonts w:ascii="Times New Roman" w:cs="Times New Roman" w:eastAsia="Times New Roman" w:hAnsi="Times New Roman"/>
          <w:strike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Group B (1:35 AM Flight Departure): </w:t>
      </w:r>
      <w:r w:rsidDel="00000000" w:rsidR="00000000" w:rsidRPr="00000000">
        <w:rPr>
          <w:rFonts w:ascii="Times New Roman" w:cs="Times New Roman" w:eastAsia="Times New Roman" w:hAnsi="Times New Roman"/>
          <w:sz w:val="24"/>
          <w:szCs w:val="24"/>
          <w:rtl w:val="0"/>
        </w:rPr>
        <w:t xml:space="preserve">Raul Bradecina, Leih Anne Odono, Clement Camposano, Raymundo Rovillos, Adrian Albano, Cristina Lim, Patricia </w:t>
      </w:r>
      <w:r w:rsidDel="00000000" w:rsidR="00000000" w:rsidRPr="00000000">
        <w:rPr>
          <w:rFonts w:ascii="Times New Roman" w:cs="Times New Roman" w:eastAsia="Times New Roman" w:hAnsi="Times New Roman"/>
          <w:sz w:val="24"/>
          <w:szCs w:val="24"/>
          <w:highlight w:val="white"/>
          <w:rtl w:val="0"/>
        </w:rPr>
        <w:t xml:space="preserve">Candelaria</w:t>
      </w:r>
      <w:r w:rsidDel="00000000" w:rsidR="00000000" w:rsidRPr="00000000">
        <w:rPr>
          <w:rFonts w:ascii="Times New Roman" w:cs="Times New Roman" w:eastAsia="Times New Roman" w:hAnsi="Times New Roman"/>
          <w:sz w:val="24"/>
          <w:szCs w:val="24"/>
          <w:rtl w:val="0"/>
        </w:rPr>
        <w:t xml:space="preserve">, Karen </w:t>
      </w:r>
      <w:r w:rsidDel="00000000" w:rsidR="00000000" w:rsidRPr="00000000">
        <w:rPr>
          <w:rFonts w:ascii="Times New Roman" w:cs="Times New Roman" w:eastAsia="Times New Roman" w:hAnsi="Times New Roman"/>
          <w:sz w:val="24"/>
          <w:szCs w:val="24"/>
          <w:highlight w:val="white"/>
          <w:rtl w:val="0"/>
        </w:rPr>
        <w:t xml:space="preserve">Artiaga</w:t>
      </w:r>
      <w:r w:rsidDel="00000000" w:rsidR="00000000" w:rsidRPr="00000000">
        <w:rPr>
          <w:rtl w:val="0"/>
        </w:rPr>
      </w:r>
    </w:p>
    <w:p w:rsidR="00000000" w:rsidDel="00000000" w:rsidP="00000000" w:rsidRDefault="00000000" w:rsidRPr="00000000" w14:paraId="0000013E">
      <w:pPr>
        <w:spacing w:line="360" w:lineRule="auto"/>
        <w:rPr>
          <w:rFonts w:ascii="Times New Roman" w:cs="Times New Roman" w:eastAsia="Times New Roman" w:hAnsi="Times New Roman"/>
          <w:strike w:val="1"/>
          <w:sz w:val="24"/>
          <w:szCs w:val="24"/>
          <w:highlight w:val="white"/>
        </w:rPr>
      </w:pPr>
      <w:r w:rsidDel="00000000" w:rsidR="00000000" w:rsidRPr="00000000">
        <w:rPr>
          <w:rtl w:val="0"/>
        </w:rPr>
      </w:r>
    </w:p>
    <w:p w:rsidR="00000000" w:rsidDel="00000000" w:rsidP="00000000" w:rsidRDefault="00000000" w:rsidRPr="00000000" w14:paraId="0000013F">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Meals</w:t>
      </w:r>
    </w:p>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10033.199999999999" w:type="dxa"/>
        <w:jc w:val="left"/>
        <w:tblInd w:w="-346.66666666666674" w:type="dxa"/>
        <w:tblLayout w:type="fixed"/>
        <w:tblLook w:val="0400"/>
      </w:tblPr>
      <w:tblGrid>
        <w:gridCol w:w="1170"/>
        <w:gridCol w:w="1605"/>
        <w:gridCol w:w="1814.4"/>
        <w:gridCol w:w="1814.4"/>
        <w:gridCol w:w="1814.4"/>
        <w:gridCol w:w="1815"/>
        <w:tblGridChange w:id="0">
          <w:tblGrid>
            <w:gridCol w:w="1170"/>
            <w:gridCol w:w="1605"/>
            <w:gridCol w:w="1814.4"/>
            <w:gridCol w:w="1814.4"/>
            <w:gridCol w:w="1814.4"/>
            <w:gridCol w:w="1815"/>
          </w:tblGrid>
        </w:tblGridChange>
      </w:tblGrid>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1">
            <w:pPr>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24</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25</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26</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27</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28</w:t>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Breakfast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8">
            <w:pPr>
              <w:spacing w:line="240" w:lineRule="auto"/>
              <w:jc w:val="center"/>
              <w:rPr>
                <w:rFonts w:ascii="Times New Roman" w:cs="Times New Roman" w:eastAsia="Times New Roman" w:hAnsi="Times New Roman"/>
                <w:sz w:val="24"/>
                <w:szCs w:val="24"/>
                <w:shd w:fill="d9d9d9"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9">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Accommodation or Self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A">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Accommodation or Self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B">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Accommodation or Self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C">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Accommodation or Self</w:t>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4E">
            <w:pP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F">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Buffet at the Workshop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0">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Buffet at the Workshop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1">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Tayal Meal at Wulai</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52">
            <w:pP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Dinner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4">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5">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6">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Bread Box</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7">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Tayal Meal at Wulai</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58">
            <w:pPr>
              <w:spacing w:line="240" w:lineRule="auto"/>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159">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provide an allowance for your meals labeled “self” which will be given to you upon your arrival, if your accommodation does not provide breakfast we have also included this in your allowance</w:t>
      </w:r>
    </w:p>
    <w:p w:rsidR="00000000" w:rsidDel="00000000" w:rsidP="00000000" w:rsidRDefault="00000000" w:rsidRPr="00000000" w14:paraId="0000015A">
      <w:pPr>
        <w:spacing w:line="240" w:lineRule="auto"/>
        <w:ind w:left="-36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5B">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What to Prepare</w:t>
      </w:r>
    </w:p>
    <w:p w:rsidR="00000000" w:rsidDel="00000000" w:rsidP="00000000" w:rsidRDefault="00000000" w:rsidRPr="00000000" w14:paraId="0000015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shoes for Wulai field trip 2/27</w:t>
      </w:r>
    </w:p>
    <w:p w:rsidR="00000000" w:rsidDel="00000000" w:rsidP="00000000" w:rsidRDefault="00000000" w:rsidRPr="00000000" w14:paraId="0000015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Umbrella</w:t>
      </w:r>
    </w:p>
    <w:p w:rsidR="00000000" w:rsidDel="00000000" w:rsidP="00000000" w:rsidRDefault="00000000" w:rsidRPr="00000000" w14:paraId="0000015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NTD Cash (cards are not often accepted in Taiwan)</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Addresses</w:t>
      </w:r>
    </w:p>
    <w:p w:rsidR="00000000" w:rsidDel="00000000" w:rsidP="00000000" w:rsidRDefault="00000000" w:rsidRPr="00000000" w14:paraId="0000016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NCCU </w:t>
      </w:r>
      <w:r w:rsidDel="00000000" w:rsidR="00000000" w:rsidRPr="00000000">
        <w:rPr>
          <w:rFonts w:ascii="Times New Roman" w:cs="Times New Roman" w:eastAsia="Times New Roman" w:hAnsi="Times New Roman"/>
          <w:sz w:val="24"/>
          <w:szCs w:val="24"/>
          <w:rtl w:val="0"/>
        </w:rPr>
        <w:t xml:space="preserve">Research and Innovation-Incubation Cente</w:t>
      </w:r>
      <w:r w:rsidDel="00000000" w:rsidR="00000000" w:rsidRPr="00000000">
        <w:rPr>
          <w:rFonts w:ascii="Gungsuh" w:cs="Gungsuh" w:eastAsia="Gungsuh" w:hAnsi="Gungsuh"/>
          <w:sz w:val="24"/>
          <w:szCs w:val="24"/>
          <w:rtl w:val="0"/>
        </w:rPr>
        <w:t xml:space="preserve">r 政治大學研究暨創新育成總中心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2">
      <w:pPr>
        <w:ind w:left="720" w:firstLine="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116台北市文山區指南路二段64號研創大樓1樓</w:t>
      </w:r>
    </w:p>
    <w:p w:rsidR="00000000" w:rsidDel="00000000" w:rsidP="00000000" w:rsidRDefault="00000000" w:rsidRPr="00000000" w14:paraId="0000016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Cosmos Hotel Taipei </w:t>
      </w:r>
      <w:r w:rsidDel="00000000" w:rsidR="00000000" w:rsidRPr="00000000">
        <w:rPr>
          <w:rFonts w:ascii="Gungsuh" w:cs="Gungsuh" w:eastAsia="Gungsuh" w:hAnsi="Gungsuh"/>
          <w:sz w:val="24"/>
          <w:szCs w:val="24"/>
          <w:rtl w:val="0"/>
        </w:rPr>
        <w:t xml:space="preserve">台北天成大飯店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5">
      <w:pPr>
        <w:ind w:left="720" w:firstLine="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100台北市中正區忠孝西路一段43號</w:t>
      </w:r>
    </w:p>
    <w:p w:rsidR="00000000" w:rsidDel="00000000" w:rsidP="00000000" w:rsidRDefault="00000000" w:rsidRPr="00000000" w14:paraId="0000016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NCCU - iHouse  </w:t>
      </w:r>
      <w:r w:rsidDel="00000000" w:rsidR="00000000" w:rsidRPr="00000000">
        <w:rPr>
          <w:rFonts w:ascii="Gungsuh" w:cs="Gungsuh" w:eastAsia="Gungsuh" w:hAnsi="Gungsuh"/>
          <w:sz w:val="24"/>
          <w:szCs w:val="24"/>
          <w:rtl w:val="0"/>
        </w:rPr>
        <w:t xml:space="preserve">政大國際會館</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8">
      <w:pPr>
        <w:ind w:left="720" w:firstLine="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116台北市文山區秀明路二段112巷17號</w:t>
      </w:r>
    </w:p>
    <w:p w:rsidR="00000000" w:rsidDel="00000000" w:rsidP="00000000" w:rsidRDefault="00000000" w:rsidRPr="00000000" w14:paraId="0000016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Hsiu-Chi House </w:t>
      </w:r>
      <w:r w:rsidDel="00000000" w:rsidR="00000000" w:rsidRPr="00000000">
        <w:rPr>
          <w:rFonts w:ascii="Gungsuh" w:cs="Gungsuh" w:eastAsia="Gungsuh" w:hAnsi="Gungsuh"/>
          <w:sz w:val="24"/>
          <w:szCs w:val="24"/>
          <w:rtl w:val="0"/>
        </w:rPr>
        <w:t xml:space="preserve">修齊會館</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B">
      <w:pPr>
        <w:ind w:left="720" w:firstLine="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100台北市中正區思源街16-1號</w:t>
      </w:r>
      <w:r w:rsidDel="00000000" w:rsidR="00000000" w:rsidRPr="00000000">
        <w:rPr>
          <w:rtl w:val="0"/>
        </w:rPr>
      </w:r>
    </w:p>
    <w:p w:rsidR="00000000" w:rsidDel="00000000" w:rsidP="00000000" w:rsidRDefault="00000000" w:rsidRPr="00000000" w14:paraId="0000016C">
      <w:pPr>
        <w:ind w:left="-360" w:firstLine="0"/>
        <w:rPr>
          <w:rFonts w:ascii="Montserrat" w:cs="Montserrat" w:eastAsia="Montserrat" w:hAnsi="Montserrat"/>
          <w:sz w:val="32"/>
          <w:szCs w:val="32"/>
        </w:rPr>
      </w:pPr>
      <w:r w:rsidDel="00000000" w:rsidR="00000000" w:rsidRPr="00000000">
        <w:rPr>
          <w:rtl w:val="0"/>
        </w:rPr>
      </w:r>
    </w:p>
    <w:p w:rsidR="00000000" w:rsidDel="00000000" w:rsidP="00000000" w:rsidRDefault="00000000" w:rsidRPr="00000000" w14:paraId="0000016D">
      <w:pPr>
        <w:ind w:left="-360" w:firstLine="0"/>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Emergency Contact</w:t>
      </w:r>
    </w:p>
    <w:p w:rsidR="00000000" w:rsidDel="00000000" w:rsidP="00000000" w:rsidRDefault="00000000" w:rsidRPr="00000000" w14:paraId="0000016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CTPILS Staff Sayun: +886</w:t>
      </w:r>
      <w:r w:rsidDel="00000000" w:rsidR="00000000" w:rsidRPr="00000000">
        <w:rPr>
          <w:rFonts w:ascii="Times New Roman" w:cs="Times New Roman" w:eastAsia="Times New Roman" w:hAnsi="Times New Roman"/>
          <w:sz w:val="24"/>
          <w:szCs w:val="24"/>
          <w:rtl w:val="0"/>
        </w:rPr>
        <w:t xml:space="preserve"> 926381338</w:t>
      </w:r>
      <w:r w:rsidDel="00000000" w:rsidR="00000000" w:rsidRPr="00000000">
        <w:rPr>
          <w:rtl w:val="0"/>
        </w:rPr>
      </w:r>
    </w:p>
    <w:p w:rsidR="00000000" w:rsidDel="00000000" w:rsidP="00000000" w:rsidRDefault="00000000" w:rsidRPr="00000000" w14:paraId="0000016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CTPILS Staff Naomi: +886 938430569</w:t>
      </w:r>
    </w:p>
    <w:p w:rsidR="00000000" w:rsidDel="00000000" w:rsidP="00000000" w:rsidRDefault="00000000" w:rsidRPr="00000000" w14:paraId="00000170">
      <w:pPr>
        <w:ind w:left="0" w:firstLine="0"/>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spacing w:line="240" w:lineRule="auto"/>
      <w:ind w:left="-360" w:firstLine="0"/>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Indigenous Landscapes and Resource Management in Taiwan and Southeast Asia Workshop 2023 </w:t>
    </w:r>
  </w:p>
  <w:p w:rsidR="00000000" w:rsidDel="00000000" w:rsidP="00000000" w:rsidRDefault="00000000" w:rsidRPr="00000000" w14:paraId="00000172">
    <w:pPr>
      <w:spacing w:line="240" w:lineRule="auto"/>
      <w:ind w:left="-360" w:firstLine="0"/>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February 24, 2023 - February 28,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